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0333896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</w:t>
      </w:r>
      <w:r w:rsidR="002E30C0">
        <w:rPr>
          <w:b/>
          <w:sz w:val="24"/>
          <w:szCs w:val="24"/>
        </w:rPr>
        <w:t>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743C08">
        <w:rPr>
          <w:b/>
          <w:sz w:val="24"/>
          <w:szCs w:val="24"/>
        </w:rPr>
        <w:t>1</w:t>
      </w:r>
      <w:r w:rsidR="008A13A0">
        <w:rPr>
          <w:b/>
          <w:sz w:val="24"/>
          <w:szCs w:val="24"/>
        </w:rPr>
        <w:t>2329</w:t>
      </w:r>
    </w:p>
    <w:p w14:paraId="37CBE9BD" w14:textId="0AE1A5E9" w:rsidR="00AF25D4" w:rsidRDefault="002E30C0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E21769">
        <w:rPr>
          <w:b/>
          <w:sz w:val="24"/>
          <w:szCs w:val="24"/>
        </w:rPr>
        <w:t xml:space="preserve"> - </w:t>
      </w:r>
      <w:r w:rsidR="00743C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="00E21769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November</w:t>
      </w:r>
      <w:r w:rsidR="0026446B">
        <w:rPr>
          <w:b/>
          <w:sz w:val="24"/>
          <w:szCs w:val="24"/>
        </w:rPr>
        <w:t>,</w:t>
      </w:r>
      <w:proofErr w:type="gramEnd"/>
      <w:r w:rsidR="0026446B">
        <w:rPr>
          <w:b/>
          <w:sz w:val="24"/>
          <w:szCs w:val="24"/>
        </w:rPr>
        <w:t xml:space="preserve">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Chicago</w:t>
      </w:r>
      <w:r w:rsidR="006A0EFA" w:rsidRPr="000146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</w:p>
    <w:p w14:paraId="6426DF20" w14:textId="786D39F5" w:rsidR="002F7421" w:rsidRDefault="00A46D01">
      <w:pPr>
        <w:pStyle w:val="Title"/>
        <w:spacing w:before="0"/>
      </w:pPr>
      <w:r>
        <w:t>Title:</w:t>
      </w:r>
      <w:r>
        <w:tab/>
      </w:r>
      <w:r w:rsidR="00743C08" w:rsidRPr="00A322DC">
        <w:rPr>
          <w:highlight w:val="yellow"/>
        </w:rPr>
        <w:t>DRAFT:</w:t>
      </w:r>
      <w:r w:rsidR="00743C08">
        <w:t xml:space="preserve"> </w:t>
      </w:r>
      <w:r w:rsidR="006A0EFA" w:rsidRPr="006A0EFA">
        <w:t xml:space="preserve">LS on </w:t>
      </w:r>
      <w:r w:rsidR="00743C08" w:rsidRPr="00743C08">
        <w:t>Ranging/SL Positioning service exposure</w:t>
      </w:r>
      <w:r w:rsidR="00447B25">
        <w:t xml:space="preserve"> </w:t>
      </w:r>
      <w:r w:rsidR="00F50403">
        <w:t xml:space="preserve">security and </w:t>
      </w:r>
      <w:r w:rsidR="00447B25">
        <w:t>privacy</w:t>
      </w:r>
      <w:r w:rsidR="00F50403">
        <w:t xml:space="preserve"> check</w:t>
      </w:r>
      <w:r w:rsidR="00743C08" w:rsidRPr="00743C08">
        <w:t xml:space="preserve"> </w:t>
      </w:r>
    </w:p>
    <w:p w14:paraId="61D6E60F" w14:textId="0A1C978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743C08">
        <w:t>-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9EA2D26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43C08">
        <w:rPr>
          <w:lang w:val="it-IT"/>
        </w:rPr>
        <w:t>SA3</w:t>
      </w:r>
    </w:p>
    <w:p w14:paraId="546CE524" w14:textId="0ACECAFD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64771">
        <w:rPr>
          <w:lang w:val="it-IT"/>
        </w:rPr>
        <w:t>SA1, SA6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E43BEA3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743C08">
        <w:rPr>
          <w:rFonts w:ascii="Arial" w:hAnsi="Arial" w:cs="Arial"/>
          <w:b/>
          <w:lang w:val="en-US"/>
        </w:rPr>
        <w:t>Lars</w:t>
      </w:r>
      <w:r w:rsidR="009510E7">
        <w:rPr>
          <w:rFonts w:ascii="Arial" w:hAnsi="Arial" w:cs="Arial"/>
          <w:b/>
          <w:lang w:val="en-US"/>
        </w:rPr>
        <w:t xml:space="preserve"> Nord</w:t>
      </w:r>
    </w:p>
    <w:p w14:paraId="72027AC4" w14:textId="547B4B2C" w:rsidR="002F7421" w:rsidRDefault="001D1416" w:rsidP="009510E7">
      <w:pPr>
        <w:tabs>
          <w:tab w:val="left" w:pos="2070"/>
        </w:tabs>
        <w:rPr>
          <w:rFonts w:ascii="Arial" w:hAnsi="Arial" w:cs="Arial"/>
          <w:b/>
          <w:lang w:val="it-IT"/>
        </w:rPr>
      </w:pPr>
      <w:r>
        <w:rPr>
          <w:bCs/>
        </w:rPr>
        <w:tab/>
      </w:r>
      <w:r w:rsidR="009510E7">
        <w:rPr>
          <w:bCs/>
        </w:rPr>
        <w:t>Lars dot Nord at Sony dot com</w:t>
      </w: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048D84C" w:rsidR="002F7421" w:rsidRDefault="0090120C">
      <w:pPr>
        <w:pStyle w:val="Title"/>
      </w:pPr>
      <w:r>
        <w:t>Attachments:</w:t>
      </w:r>
      <w:r w:rsidR="00FD44B9">
        <w:tab/>
      </w:r>
      <w:r w:rsidR="001F2195">
        <w:t xml:space="preserve"> </w:t>
      </w:r>
      <w:r w:rsidR="00D408F2" w:rsidRPr="00E70F04">
        <w:rPr>
          <w:highlight w:val="yellow"/>
        </w:rPr>
        <w:t>Add agreed CRs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49A602" w14:textId="581E5FD4" w:rsidR="0037366C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35B8D">
        <w:rPr>
          <w:rFonts w:ascii="Arial" w:hAnsi="Arial" w:cs="Arial"/>
          <w:lang w:eastAsia="zh-CN"/>
        </w:rPr>
        <w:t xml:space="preserve">has discussed the </w:t>
      </w:r>
      <w:r w:rsidR="001D0081">
        <w:rPr>
          <w:rFonts w:ascii="Arial" w:hAnsi="Arial" w:cs="Arial"/>
          <w:lang w:eastAsia="zh-CN"/>
        </w:rPr>
        <w:t>p</w:t>
      </w:r>
      <w:r w:rsidR="00DA3550" w:rsidRPr="00DA3550">
        <w:rPr>
          <w:rFonts w:ascii="Arial" w:hAnsi="Arial" w:cs="Arial"/>
          <w:lang w:eastAsia="zh-CN"/>
        </w:rPr>
        <w:t>rocedures for authorization of UE for Ranging/SL positioning service exposure</w:t>
      </w:r>
      <w:r w:rsidR="0069474C">
        <w:rPr>
          <w:rFonts w:ascii="Arial" w:hAnsi="Arial" w:cs="Arial"/>
          <w:lang w:eastAsia="zh-CN"/>
        </w:rPr>
        <w:t xml:space="preserve"> as specified in TS 33.533 v1</w:t>
      </w:r>
      <w:r w:rsidR="006A4E09">
        <w:rPr>
          <w:rFonts w:ascii="Arial" w:hAnsi="Arial" w:cs="Arial"/>
          <w:lang w:eastAsia="zh-CN"/>
        </w:rPr>
        <w:t>8</w:t>
      </w:r>
      <w:r w:rsidR="0069474C">
        <w:rPr>
          <w:rFonts w:ascii="Arial" w:hAnsi="Arial" w:cs="Arial"/>
          <w:lang w:eastAsia="zh-CN"/>
        </w:rPr>
        <w:t>.</w:t>
      </w:r>
      <w:r w:rsidR="00001555">
        <w:rPr>
          <w:rFonts w:ascii="Arial" w:hAnsi="Arial" w:cs="Arial"/>
          <w:lang w:eastAsia="zh-CN"/>
        </w:rPr>
        <w:t>0</w:t>
      </w:r>
      <w:r w:rsidR="00A85084">
        <w:rPr>
          <w:rFonts w:ascii="Arial" w:hAnsi="Arial" w:cs="Arial"/>
          <w:lang w:eastAsia="zh-CN"/>
        </w:rPr>
        <w:t>.0.</w:t>
      </w:r>
      <w:r w:rsidR="00DA3550" w:rsidRPr="00DA3550">
        <w:rPr>
          <w:rFonts w:ascii="Arial" w:hAnsi="Arial" w:cs="Arial"/>
          <w:lang w:eastAsia="zh-CN"/>
        </w:rPr>
        <w:t xml:space="preserve"> </w:t>
      </w:r>
      <w:r w:rsidR="00737B62">
        <w:rPr>
          <w:rFonts w:ascii="Arial" w:hAnsi="Arial" w:cs="Arial"/>
          <w:lang w:eastAsia="zh-CN"/>
        </w:rPr>
        <w:t>SA2 has observed that i</w:t>
      </w:r>
      <w:r w:rsidR="00D44107">
        <w:rPr>
          <w:rFonts w:ascii="Arial" w:hAnsi="Arial" w:cs="Arial"/>
          <w:lang w:eastAsia="zh-CN"/>
        </w:rPr>
        <w:t xml:space="preserve">n this version of the specification one of the </w:t>
      </w:r>
      <w:r w:rsidR="002E3CD8">
        <w:rPr>
          <w:rFonts w:ascii="Arial" w:hAnsi="Arial" w:cs="Arial"/>
          <w:lang w:eastAsia="zh-CN"/>
        </w:rPr>
        <w:t xml:space="preserve">service </w:t>
      </w:r>
      <w:r w:rsidR="00D44107">
        <w:rPr>
          <w:rFonts w:ascii="Arial" w:hAnsi="Arial" w:cs="Arial"/>
          <w:lang w:eastAsia="zh-CN"/>
        </w:rPr>
        <w:t>exposure options s</w:t>
      </w:r>
      <w:r w:rsidR="00BD267C">
        <w:rPr>
          <w:rFonts w:ascii="Arial" w:hAnsi="Arial" w:cs="Arial"/>
          <w:lang w:eastAsia="zh-CN"/>
        </w:rPr>
        <w:t>p</w:t>
      </w:r>
      <w:r w:rsidR="00D44107">
        <w:rPr>
          <w:rFonts w:ascii="Arial" w:hAnsi="Arial" w:cs="Arial"/>
          <w:lang w:eastAsia="zh-CN"/>
        </w:rPr>
        <w:t>ecified in TS 23.586 v18.</w:t>
      </w:r>
      <w:r w:rsidR="00BD267C">
        <w:rPr>
          <w:rFonts w:ascii="Arial" w:hAnsi="Arial" w:cs="Arial"/>
          <w:lang w:eastAsia="zh-CN"/>
        </w:rPr>
        <w:t>1</w:t>
      </w:r>
      <w:r w:rsidR="00D44107">
        <w:rPr>
          <w:rFonts w:ascii="Arial" w:hAnsi="Arial" w:cs="Arial"/>
          <w:lang w:eastAsia="zh-CN"/>
        </w:rPr>
        <w:t>.0</w:t>
      </w:r>
      <w:r w:rsidR="00BD267C">
        <w:rPr>
          <w:rFonts w:ascii="Arial" w:hAnsi="Arial" w:cs="Arial"/>
          <w:lang w:eastAsia="zh-CN"/>
        </w:rPr>
        <w:t xml:space="preserve"> is not covered</w:t>
      </w:r>
      <w:r w:rsidR="002E3CD8">
        <w:rPr>
          <w:rFonts w:ascii="Arial" w:hAnsi="Arial" w:cs="Arial"/>
          <w:lang w:eastAsia="zh-CN"/>
        </w:rPr>
        <w:t xml:space="preserve"> </w:t>
      </w:r>
      <w:r w:rsidR="00B0552F">
        <w:rPr>
          <w:rFonts w:ascii="Arial" w:hAnsi="Arial" w:cs="Arial"/>
          <w:lang w:eastAsia="zh-CN"/>
        </w:rPr>
        <w:t>i.e.,</w:t>
      </w:r>
      <w:r w:rsidR="00F30DC9">
        <w:rPr>
          <w:rFonts w:ascii="Arial" w:hAnsi="Arial" w:cs="Arial"/>
          <w:lang w:eastAsia="zh-CN"/>
        </w:rPr>
        <w:t xml:space="preserve"> </w:t>
      </w:r>
      <w:r w:rsidR="00F30DC9" w:rsidRPr="00F30DC9">
        <w:rPr>
          <w:rFonts w:ascii="Arial" w:hAnsi="Arial" w:cs="Arial"/>
          <w:lang w:eastAsia="zh-CN"/>
        </w:rPr>
        <w:t>Ranging/SL Positioning service exposure through 5GC U-plane</w:t>
      </w:r>
      <w:r w:rsidR="00F30DC9">
        <w:rPr>
          <w:rFonts w:ascii="Arial" w:hAnsi="Arial" w:cs="Arial"/>
          <w:lang w:eastAsia="zh-CN"/>
        </w:rPr>
        <w:t>.</w:t>
      </w:r>
      <w:r w:rsidR="00BD267C">
        <w:rPr>
          <w:rFonts w:ascii="Arial" w:hAnsi="Arial" w:cs="Arial"/>
          <w:lang w:eastAsia="zh-CN"/>
        </w:rPr>
        <w:t xml:space="preserve"> </w:t>
      </w:r>
    </w:p>
    <w:p w14:paraId="35A8E486" w14:textId="6D55D0E7" w:rsidR="00B82D06" w:rsidRDefault="0037366C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 33.533</w:t>
      </w:r>
      <w:r w:rsidR="002B085F">
        <w:rPr>
          <w:rFonts w:ascii="Arial" w:hAnsi="Arial" w:cs="Arial"/>
          <w:lang w:eastAsia="zh-CN"/>
        </w:rPr>
        <w:t xml:space="preserve"> clause </w:t>
      </w:r>
      <w:r w:rsidR="00645894">
        <w:rPr>
          <w:rFonts w:ascii="Arial" w:hAnsi="Arial" w:cs="Arial"/>
          <w:lang w:eastAsia="zh-CN"/>
        </w:rPr>
        <w:t xml:space="preserve">6.3.6.2 specifies that </w:t>
      </w:r>
      <w:r w:rsidR="00B35A76">
        <w:rPr>
          <w:rFonts w:ascii="Arial" w:hAnsi="Arial" w:cs="Arial"/>
          <w:lang w:eastAsia="zh-CN"/>
        </w:rPr>
        <w:t>SL-</w:t>
      </w:r>
      <w:r w:rsidR="00645894">
        <w:rPr>
          <w:rFonts w:ascii="Arial" w:hAnsi="Arial" w:cs="Arial"/>
          <w:lang w:eastAsia="zh-CN"/>
        </w:rPr>
        <w:t xml:space="preserve">MO-LR authorization </w:t>
      </w:r>
      <w:r w:rsidR="00372114">
        <w:rPr>
          <w:rFonts w:ascii="Arial" w:hAnsi="Arial" w:cs="Arial"/>
          <w:lang w:eastAsia="zh-CN"/>
        </w:rPr>
        <w:t xml:space="preserve">of the SL Positioning Client UE </w:t>
      </w:r>
      <w:r w:rsidR="00645894">
        <w:rPr>
          <w:rFonts w:ascii="Arial" w:hAnsi="Arial" w:cs="Arial"/>
          <w:lang w:eastAsia="zh-CN"/>
        </w:rPr>
        <w:t xml:space="preserve">is </w:t>
      </w:r>
      <w:r w:rsidR="00B82D06">
        <w:rPr>
          <w:rFonts w:ascii="Arial" w:hAnsi="Arial" w:cs="Arial"/>
          <w:lang w:eastAsia="zh-CN"/>
        </w:rPr>
        <w:t>reused</w:t>
      </w:r>
      <w:r w:rsidR="0076022A">
        <w:rPr>
          <w:rFonts w:ascii="Arial" w:hAnsi="Arial" w:cs="Arial"/>
          <w:lang w:eastAsia="zh-CN"/>
        </w:rPr>
        <w:t xml:space="preserve"> </w:t>
      </w:r>
      <w:r w:rsidR="001C60CD" w:rsidRPr="001C60CD">
        <w:rPr>
          <w:rFonts w:ascii="Arial" w:hAnsi="Arial" w:cs="Arial"/>
          <w:lang w:eastAsia="zh-CN"/>
        </w:rPr>
        <w:t>for Ranging/SL positioning service exposure through 5GC control plane</w:t>
      </w:r>
      <w:r w:rsidR="00645894">
        <w:rPr>
          <w:rFonts w:ascii="Arial" w:hAnsi="Arial" w:cs="Arial"/>
          <w:lang w:eastAsia="zh-CN"/>
        </w:rPr>
        <w:t xml:space="preserve">. This authorization is based on </w:t>
      </w:r>
      <w:r w:rsidR="00B82D06">
        <w:rPr>
          <w:rFonts w:ascii="Arial" w:hAnsi="Arial" w:cs="Arial"/>
          <w:lang w:eastAsia="zh-CN"/>
        </w:rPr>
        <w:t xml:space="preserve">AMF </w:t>
      </w:r>
      <w:r w:rsidR="00645894">
        <w:rPr>
          <w:rFonts w:ascii="Arial" w:hAnsi="Arial" w:cs="Arial"/>
          <w:lang w:eastAsia="zh-CN"/>
        </w:rPr>
        <w:t>subscription check</w:t>
      </w:r>
      <w:r w:rsidR="003A6542">
        <w:rPr>
          <w:rFonts w:ascii="Arial" w:hAnsi="Arial" w:cs="Arial"/>
          <w:lang w:eastAsia="zh-CN"/>
        </w:rPr>
        <w:t>, to check</w:t>
      </w:r>
      <w:r w:rsidR="00645894">
        <w:rPr>
          <w:rFonts w:ascii="Arial" w:hAnsi="Arial" w:cs="Arial"/>
          <w:lang w:eastAsia="zh-CN"/>
        </w:rPr>
        <w:t xml:space="preserve"> </w:t>
      </w:r>
      <w:r w:rsidR="000C2765">
        <w:rPr>
          <w:rFonts w:ascii="Arial" w:hAnsi="Arial" w:cs="Arial"/>
          <w:lang w:eastAsia="zh-CN"/>
        </w:rPr>
        <w:t>whether</w:t>
      </w:r>
      <w:r w:rsidR="00645894">
        <w:rPr>
          <w:rFonts w:ascii="Arial" w:hAnsi="Arial" w:cs="Arial"/>
          <w:lang w:eastAsia="zh-CN"/>
        </w:rPr>
        <w:t xml:space="preserve"> the UE is allowed to act as </w:t>
      </w:r>
      <w:r w:rsidR="006F7EE3">
        <w:rPr>
          <w:rFonts w:ascii="Arial" w:hAnsi="Arial" w:cs="Arial"/>
          <w:lang w:eastAsia="zh-CN"/>
        </w:rPr>
        <w:t xml:space="preserve">SL Positioning </w:t>
      </w:r>
      <w:r w:rsidR="00645894">
        <w:rPr>
          <w:rFonts w:ascii="Arial" w:hAnsi="Arial" w:cs="Arial"/>
          <w:lang w:eastAsia="zh-CN"/>
        </w:rPr>
        <w:t>Client UE</w:t>
      </w:r>
      <w:r w:rsidR="004C2472">
        <w:rPr>
          <w:rFonts w:ascii="Arial" w:hAnsi="Arial" w:cs="Arial"/>
          <w:lang w:eastAsia="zh-CN"/>
        </w:rPr>
        <w:t xml:space="preserve">. After the authorization is done the GMLC will perform </w:t>
      </w:r>
      <w:r w:rsidR="00895741">
        <w:rPr>
          <w:rFonts w:ascii="Arial" w:hAnsi="Arial" w:cs="Arial"/>
          <w:lang w:eastAsia="zh-CN"/>
        </w:rPr>
        <w:t>SL-MT-LR proc</w:t>
      </w:r>
      <w:r w:rsidR="002D3DD7">
        <w:rPr>
          <w:rFonts w:ascii="Arial" w:hAnsi="Arial" w:cs="Arial"/>
          <w:lang w:eastAsia="zh-CN"/>
        </w:rPr>
        <w:t xml:space="preserve">edure that includes </w:t>
      </w:r>
      <w:r w:rsidR="00B82D06">
        <w:rPr>
          <w:rFonts w:ascii="Arial" w:hAnsi="Arial" w:cs="Arial"/>
          <w:lang w:eastAsia="zh-CN"/>
        </w:rPr>
        <w:t xml:space="preserve">the </w:t>
      </w:r>
      <w:r w:rsidR="00607F99">
        <w:rPr>
          <w:rFonts w:ascii="Arial" w:hAnsi="Arial" w:cs="Arial"/>
          <w:lang w:eastAsia="zh-CN"/>
        </w:rPr>
        <w:t xml:space="preserve">LCS </w:t>
      </w:r>
      <w:r w:rsidR="00B82D06">
        <w:rPr>
          <w:rFonts w:ascii="Arial" w:hAnsi="Arial" w:cs="Arial"/>
          <w:lang w:eastAsia="zh-CN"/>
        </w:rPr>
        <w:t xml:space="preserve">privacy </w:t>
      </w:r>
      <w:r w:rsidR="00653FD6">
        <w:rPr>
          <w:rFonts w:ascii="Arial" w:hAnsi="Arial" w:cs="Arial"/>
          <w:lang w:eastAsia="zh-CN"/>
        </w:rPr>
        <w:t>check</w:t>
      </w:r>
      <w:r w:rsidR="006A7B88">
        <w:rPr>
          <w:rFonts w:ascii="Arial" w:hAnsi="Arial" w:cs="Arial"/>
          <w:lang w:eastAsia="zh-CN"/>
        </w:rPr>
        <w:t>. SA2</w:t>
      </w:r>
      <w:r w:rsidR="00DD37CD">
        <w:rPr>
          <w:rFonts w:ascii="Arial" w:hAnsi="Arial" w:cs="Arial"/>
          <w:lang w:eastAsia="zh-CN"/>
        </w:rPr>
        <w:t xml:space="preserve"> has identified that the UE </w:t>
      </w:r>
      <w:r w:rsidR="008E405E">
        <w:rPr>
          <w:rFonts w:ascii="Arial" w:hAnsi="Arial" w:cs="Arial"/>
          <w:lang w:eastAsia="zh-CN"/>
        </w:rPr>
        <w:t xml:space="preserve">LCS </w:t>
      </w:r>
      <w:r w:rsidR="00DD37CD">
        <w:rPr>
          <w:rFonts w:ascii="Arial" w:hAnsi="Arial" w:cs="Arial"/>
          <w:lang w:eastAsia="zh-CN"/>
        </w:rPr>
        <w:t>Privacy Profile needs to be updated with a list of</w:t>
      </w:r>
      <w:r w:rsidR="00065DFD">
        <w:rPr>
          <w:rFonts w:ascii="Arial" w:hAnsi="Arial" w:cs="Arial"/>
          <w:lang w:eastAsia="zh-CN"/>
        </w:rPr>
        <w:t xml:space="preserve"> approved SL Positioning Client UEs to make the </w:t>
      </w:r>
      <w:r w:rsidR="00826400">
        <w:rPr>
          <w:rFonts w:ascii="Arial" w:hAnsi="Arial" w:cs="Arial"/>
          <w:lang w:eastAsia="zh-CN"/>
        </w:rPr>
        <w:t xml:space="preserve">LCS </w:t>
      </w:r>
      <w:r w:rsidR="00065DFD">
        <w:rPr>
          <w:rFonts w:ascii="Arial" w:hAnsi="Arial" w:cs="Arial"/>
          <w:lang w:eastAsia="zh-CN"/>
        </w:rPr>
        <w:t>Privacy check efficient</w:t>
      </w:r>
      <w:r w:rsidR="0081432E">
        <w:rPr>
          <w:rFonts w:ascii="Arial" w:hAnsi="Arial" w:cs="Arial"/>
          <w:lang w:eastAsia="zh-CN"/>
        </w:rPr>
        <w:t xml:space="preserve"> and not require the GMLC to check </w:t>
      </w:r>
      <w:r w:rsidR="00F2699F">
        <w:rPr>
          <w:rFonts w:ascii="Arial" w:hAnsi="Arial" w:cs="Arial"/>
          <w:lang w:eastAsia="zh-CN"/>
        </w:rPr>
        <w:t>with the UEs</w:t>
      </w:r>
      <w:r w:rsidR="007E7529">
        <w:rPr>
          <w:rFonts w:ascii="Arial" w:hAnsi="Arial" w:cs="Arial"/>
          <w:lang w:eastAsia="zh-CN"/>
        </w:rPr>
        <w:t xml:space="preserve"> whether </w:t>
      </w:r>
      <w:r w:rsidR="0081432E">
        <w:rPr>
          <w:rFonts w:ascii="Arial" w:hAnsi="Arial" w:cs="Arial"/>
          <w:lang w:eastAsia="zh-CN"/>
        </w:rPr>
        <w:t xml:space="preserve">each </w:t>
      </w:r>
      <w:r w:rsidR="005963CC">
        <w:rPr>
          <w:rFonts w:ascii="Arial" w:hAnsi="Arial" w:cs="Arial"/>
          <w:lang w:eastAsia="zh-CN"/>
        </w:rPr>
        <w:t xml:space="preserve">SL Positioning </w:t>
      </w:r>
      <w:r w:rsidR="0081432E">
        <w:rPr>
          <w:rFonts w:ascii="Arial" w:hAnsi="Arial" w:cs="Arial"/>
          <w:lang w:eastAsia="zh-CN"/>
        </w:rPr>
        <w:t>Client UE</w:t>
      </w:r>
      <w:r w:rsidR="007E7529">
        <w:rPr>
          <w:rFonts w:ascii="Arial" w:hAnsi="Arial" w:cs="Arial"/>
          <w:lang w:eastAsia="zh-CN"/>
        </w:rPr>
        <w:t xml:space="preserve"> is allowed to access location information of the UEs</w:t>
      </w:r>
      <w:r w:rsidR="0081432E">
        <w:rPr>
          <w:rFonts w:ascii="Arial" w:hAnsi="Arial" w:cs="Arial"/>
          <w:lang w:eastAsia="zh-CN"/>
        </w:rPr>
        <w:t>.</w:t>
      </w:r>
      <w:r w:rsidR="0024539C">
        <w:rPr>
          <w:rFonts w:ascii="Arial" w:hAnsi="Arial" w:cs="Arial"/>
          <w:lang w:eastAsia="zh-CN"/>
        </w:rPr>
        <w:t xml:space="preserve"> The agreed CR is attached</w:t>
      </w:r>
      <w:r w:rsidR="00B82D06">
        <w:rPr>
          <w:rFonts w:ascii="Arial" w:hAnsi="Arial" w:cs="Arial"/>
          <w:lang w:eastAsia="zh-CN"/>
        </w:rPr>
        <w:t>.</w:t>
      </w:r>
    </w:p>
    <w:p w14:paraId="2E525684" w14:textId="77777777" w:rsidR="00006751" w:rsidRDefault="00826400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further </w:t>
      </w:r>
      <w:r w:rsidR="0037661A">
        <w:rPr>
          <w:rFonts w:ascii="Arial" w:hAnsi="Arial" w:cs="Arial"/>
          <w:lang w:eastAsia="zh-CN"/>
        </w:rPr>
        <w:t xml:space="preserve">discussed whether the principles for service exposure via the control plane can be </w:t>
      </w:r>
      <w:r w:rsidR="00E700E7">
        <w:rPr>
          <w:rFonts w:ascii="Arial" w:hAnsi="Arial" w:cs="Arial"/>
          <w:lang w:eastAsia="zh-CN"/>
        </w:rPr>
        <w:t>applied to when the service exposure via the user</w:t>
      </w:r>
      <w:r w:rsidR="008F6683">
        <w:rPr>
          <w:rFonts w:ascii="Arial" w:hAnsi="Arial" w:cs="Arial"/>
          <w:lang w:eastAsia="zh-CN"/>
        </w:rPr>
        <w:t xml:space="preserve"> </w:t>
      </w:r>
      <w:r w:rsidR="00E700E7">
        <w:rPr>
          <w:rFonts w:ascii="Arial" w:hAnsi="Arial" w:cs="Arial"/>
          <w:lang w:eastAsia="zh-CN"/>
        </w:rPr>
        <w:t>plane/NEF</w:t>
      </w:r>
      <w:r w:rsidR="002D7EC9">
        <w:rPr>
          <w:rFonts w:ascii="Arial" w:hAnsi="Arial" w:cs="Arial"/>
          <w:lang w:eastAsia="zh-CN"/>
        </w:rPr>
        <w:t xml:space="preserve"> is invoked by a third UE. SA2 concluded that</w:t>
      </w:r>
      <w:r w:rsidR="00006751">
        <w:rPr>
          <w:rFonts w:ascii="Arial" w:hAnsi="Arial" w:cs="Arial"/>
          <w:lang w:eastAsia="zh-CN"/>
        </w:rPr>
        <w:t>:</w:t>
      </w:r>
    </w:p>
    <w:p w14:paraId="10BA0050" w14:textId="135A6C59" w:rsidR="00134892" w:rsidRDefault="0054178B" w:rsidP="0054178B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AMF </w:t>
      </w:r>
      <w:r w:rsidR="009A006B">
        <w:rPr>
          <w:rFonts w:ascii="Arial" w:hAnsi="Arial" w:cs="Arial"/>
          <w:lang w:eastAsia="zh-CN"/>
        </w:rPr>
        <w:t xml:space="preserve">performs </w:t>
      </w:r>
      <w:r w:rsidR="006D78C8">
        <w:rPr>
          <w:rFonts w:ascii="Arial" w:hAnsi="Arial" w:cs="Arial"/>
          <w:lang w:eastAsia="zh-CN"/>
        </w:rPr>
        <w:t>subscription check</w:t>
      </w:r>
      <w:r w:rsidR="00206D2C">
        <w:rPr>
          <w:rFonts w:ascii="Arial" w:hAnsi="Arial" w:cs="Arial"/>
          <w:lang w:eastAsia="zh-CN"/>
        </w:rPr>
        <w:t xml:space="preserve"> </w:t>
      </w:r>
      <w:r w:rsidR="008A1597">
        <w:rPr>
          <w:rFonts w:ascii="Arial" w:hAnsi="Arial" w:cs="Arial"/>
          <w:lang w:eastAsia="zh-CN"/>
        </w:rPr>
        <w:t>whether</w:t>
      </w:r>
      <w:r w:rsidR="0045351B">
        <w:rPr>
          <w:rFonts w:ascii="Arial" w:hAnsi="Arial" w:cs="Arial"/>
          <w:lang w:eastAsia="zh-CN"/>
        </w:rPr>
        <w:t xml:space="preserve"> </w:t>
      </w:r>
      <w:r w:rsidR="0045351B" w:rsidRPr="00DF167E">
        <w:rPr>
          <w:rFonts w:ascii="Arial" w:hAnsi="Arial" w:cs="Arial"/>
          <w:lang w:eastAsia="zh-CN"/>
        </w:rPr>
        <w:t xml:space="preserve">the UE </w:t>
      </w:r>
      <w:r w:rsidR="0045351B">
        <w:rPr>
          <w:rFonts w:ascii="Arial" w:hAnsi="Arial" w:cs="Arial"/>
          <w:lang w:eastAsia="zh-CN"/>
        </w:rPr>
        <w:t xml:space="preserve">is allowed </w:t>
      </w:r>
      <w:r w:rsidR="0045351B" w:rsidRPr="00DF167E">
        <w:rPr>
          <w:rFonts w:ascii="Arial" w:hAnsi="Arial" w:cs="Arial"/>
          <w:lang w:eastAsia="zh-CN"/>
        </w:rPr>
        <w:t xml:space="preserve">to act as a SL Positioning Client UE </w:t>
      </w:r>
      <w:r w:rsidR="009A3CED">
        <w:rPr>
          <w:rFonts w:ascii="Arial" w:hAnsi="Arial" w:cs="Arial"/>
          <w:lang w:eastAsia="zh-CN"/>
        </w:rPr>
        <w:t xml:space="preserve">during the registration </w:t>
      </w:r>
      <w:r w:rsidR="009A006B">
        <w:rPr>
          <w:rFonts w:ascii="Arial" w:hAnsi="Arial" w:cs="Arial"/>
          <w:lang w:eastAsia="zh-CN"/>
        </w:rPr>
        <w:t>before</w:t>
      </w:r>
      <w:r w:rsidR="0045351B" w:rsidRPr="00DF167E">
        <w:rPr>
          <w:rFonts w:ascii="Arial" w:hAnsi="Arial" w:cs="Arial"/>
          <w:lang w:eastAsia="zh-CN"/>
        </w:rPr>
        <w:t xml:space="preserve"> </w:t>
      </w:r>
      <w:r w:rsidR="000C116A">
        <w:rPr>
          <w:rFonts w:ascii="Arial" w:hAnsi="Arial" w:cs="Arial"/>
          <w:lang w:eastAsia="zh-CN"/>
        </w:rPr>
        <w:t xml:space="preserve">the </w:t>
      </w:r>
      <w:r w:rsidR="0045351B">
        <w:rPr>
          <w:rFonts w:ascii="Arial" w:hAnsi="Arial" w:cs="Arial"/>
          <w:lang w:eastAsia="zh-CN"/>
        </w:rPr>
        <w:t xml:space="preserve">PCF </w:t>
      </w:r>
      <w:r w:rsidR="0045351B" w:rsidRPr="00DF167E">
        <w:rPr>
          <w:rFonts w:ascii="Arial" w:hAnsi="Arial" w:cs="Arial"/>
          <w:lang w:eastAsia="zh-CN"/>
        </w:rPr>
        <w:t>provision</w:t>
      </w:r>
      <w:r w:rsidR="00B35A76">
        <w:rPr>
          <w:rFonts w:ascii="Arial" w:hAnsi="Arial" w:cs="Arial"/>
          <w:lang w:eastAsia="zh-CN"/>
        </w:rPr>
        <w:t>s</w:t>
      </w:r>
      <w:r w:rsidR="00034FE9">
        <w:rPr>
          <w:rFonts w:ascii="Arial" w:hAnsi="Arial" w:cs="Arial"/>
          <w:lang w:eastAsia="zh-CN"/>
        </w:rPr>
        <w:t xml:space="preserve"> the SL Positioning</w:t>
      </w:r>
      <w:r w:rsidR="0045351B" w:rsidRPr="00DF167E">
        <w:rPr>
          <w:rFonts w:ascii="Arial" w:hAnsi="Arial" w:cs="Arial"/>
          <w:lang w:eastAsia="zh-CN"/>
        </w:rPr>
        <w:t xml:space="preserve"> </w:t>
      </w:r>
      <w:r w:rsidR="00034FE9">
        <w:rPr>
          <w:rFonts w:ascii="Arial" w:hAnsi="Arial" w:cs="Arial"/>
          <w:lang w:eastAsia="zh-CN"/>
        </w:rPr>
        <w:t xml:space="preserve">Client UE </w:t>
      </w:r>
      <w:r w:rsidR="0045351B" w:rsidRPr="00DF167E">
        <w:rPr>
          <w:rFonts w:ascii="Arial" w:hAnsi="Arial" w:cs="Arial"/>
          <w:lang w:eastAsia="zh-CN"/>
        </w:rPr>
        <w:t xml:space="preserve">with the necessary </w:t>
      </w:r>
      <w:r w:rsidR="000C116A">
        <w:rPr>
          <w:rFonts w:ascii="Arial" w:hAnsi="Arial" w:cs="Arial"/>
          <w:lang w:eastAsia="zh-CN"/>
        </w:rPr>
        <w:t>O</w:t>
      </w:r>
      <w:r w:rsidR="0045351B" w:rsidRPr="00DF167E">
        <w:rPr>
          <w:rFonts w:ascii="Arial" w:hAnsi="Arial" w:cs="Arial"/>
          <w:lang w:eastAsia="zh-CN"/>
        </w:rPr>
        <w:t>nboarding information</w:t>
      </w:r>
      <w:r w:rsidR="008E405E">
        <w:rPr>
          <w:rFonts w:ascii="Arial" w:hAnsi="Arial" w:cs="Arial"/>
          <w:lang w:eastAsia="zh-CN"/>
        </w:rPr>
        <w:t>. This</w:t>
      </w:r>
      <w:r w:rsidR="000C116A">
        <w:rPr>
          <w:rFonts w:ascii="Arial" w:hAnsi="Arial" w:cs="Arial"/>
          <w:lang w:eastAsia="zh-CN"/>
        </w:rPr>
        <w:t xml:space="preserve"> would correspond</w:t>
      </w:r>
      <w:r w:rsidR="00AF0229">
        <w:rPr>
          <w:rFonts w:ascii="Arial" w:hAnsi="Arial" w:cs="Arial"/>
          <w:lang w:eastAsia="zh-CN"/>
        </w:rPr>
        <w:t xml:space="preserve"> </w:t>
      </w:r>
      <w:r w:rsidR="000C116A">
        <w:rPr>
          <w:rFonts w:ascii="Arial" w:hAnsi="Arial" w:cs="Arial"/>
          <w:lang w:eastAsia="zh-CN"/>
        </w:rPr>
        <w:t>to the</w:t>
      </w:r>
      <w:r w:rsidR="000C116A" w:rsidRPr="000C116A">
        <w:rPr>
          <w:rFonts w:ascii="Arial" w:hAnsi="Arial" w:cs="Arial"/>
          <w:lang w:eastAsia="zh-CN"/>
        </w:rPr>
        <w:t xml:space="preserve"> </w:t>
      </w:r>
      <w:r w:rsidR="000C116A">
        <w:rPr>
          <w:rFonts w:ascii="Arial" w:hAnsi="Arial" w:cs="Arial"/>
          <w:lang w:eastAsia="zh-CN"/>
        </w:rPr>
        <w:t xml:space="preserve">AMF subscription check </w:t>
      </w:r>
      <w:r w:rsidR="00595AD3">
        <w:rPr>
          <w:rFonts w:ascii="Arial" w:hAnsi="Arial" w:cs="Arial"/>
          <w:lang w:eastAsia="zh-CN"/>
        </w:rPr>
        <w:t xml:space="preserve">in the </w:t>
      </w:r>
      <w:r w:rsidR="000C116A">
        <w:rPr>
          <w:rFonts w:ascii="Arial" w:hAnsi="Arial" w:cs="Arial"/>
          <w:lang w:eastAsia="zh-CN"/>
        </w:rPr>
        <w:t>SL-MO-LR case</w:t>
      </w:r>
      <w:r w:rsidR="00134892">
        <w:rPr>
          <w:rFonts w:ascii="Arial" w:hAnsi="Arial" w:cs="Arial"/>
          <w:lang w:eastAsia="zh-CN"/>
        </w:rPr>
        <w:t>.</w:t>
      </w:r>
    </w:p>
    <w:p w14:paraId="5775952C" w14:textId="4DBB1EEC" w:rsidR="00AD2439" w:rsidRDefault="00134892" w:rsidP="0054178B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Both </w:t>
      </w:r>
      <w:r w:rsidR="006D6A8E">
        <w:rPr>
          <w:rFonts w:ascii="Arial" w:hAnsi="Arial" w:cs="Arial"/>
          <w:lang w:eastAsia="zh-CN"/>
        </w:rPr>
        <w:t xml:space="preserve">service </w:t>
      </w:r>
      <w:r>
        <w:rPr>
          <w:rFonts w:ascii="Arial" w:hAnsi="Arial" w:cs="Arial"/>
          <w:lang w:eastAsia="zh-CN"/>
        </w:rPr>
        <w:t>exposure option</w:t>
      </w:r>
      <w:r w:rsidR="006D6A8E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595AD3">
        <w:rPr>
          <w:rFonts w:ascii="Arial" w:hAnsi="Arial" w:cs="Arial"/>
          <w:lang w:eastAsia="zh-CN"/>
        </w:rPr>
        <w:t xml:space="preserve">(CP and UP) </w:t>
      </w:r>
      <w:r>
        <w:rPr>
          <w:rFonts w:ascii="Arial" w:hAnsi="Arial" w:cs="Arial"/>
          <w:lang w:eastAsia="zh-CN"/>
        </w:rPr>
        <w:t xml:space="preserve">would trigger the GMLC to </w:t>
      </w:r>
      <w:r w:rsidR="00057975">
        <w:rPr>
          <w:rFonts w:ascii="Arial" w:hAnsi="Arial" w:cs="Arial"/>
          <w:lang w:eastAsia="zh-CN"/>
        </w:rPr>
        <w:t>execute the SL-MT-LR procedure that includes the LCS Privacy check. If same LCS Privacy check is done, then the same level of subscriber aware</w:t>
      </w:r>
      <w:r w:rsidR="00AD2439">
        <w:rPr>
          <w:rFonts w:ascii="Arial" w:hAnsi="Arial" w:cs="Arial"/>
          <w:lang w:eastAsia="zh-CN"/>
        </w:rPr>
        <w:t xml:space="preserve"> control can be provided.</w:t>
      </w:r>
    </w:p>
    <w:p w14:paraId="42FA5FD5" w14:textId="74F0786A" w:rsidR="008F1B4A" w:rsidRDefault="007C6703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these </w:t>
      </w:r>
      <w:r w:rsidR="00AD2439">
        <w:rPr>
          <w:rFonts w:ascii="Arial" w:hAnsi="Arial" w:cs="Arial"/>
          <w:lang w:eastAsia="zh-CN"/>
        </w:rPr>
        <w:t>conclusions</w:t>
      </w:r>
      <w:r w:rsidR="00F31D0C">
        <w:rPr>
          <w:rFonts w:ascii="Arial" w:hAnsi="Arial" w:cs="Arial"/>
          <w:lang w:eastAsia="zh-CN"/>
        </w:rPr>
        <w:t xml:space="preserve"> SA2 updated service exposure features and procedures</w:t>
      </w:r>
      <w:r w:rsidR="006B4E1F">
        <w:rPr>
          <w:rFonts w:ascii="Arial" w:hAnsi="Arial" w:cs="Arial"/>
          <w:lang w:eastAsia="zh-CN"/>
        </w:rPr>
        <w:t>, see attached CRs</w:t>
      </w:r>
      <w:r w:rsidR="00846E25">
        <w:rPr>
          <w:rFonts w:ascii="Arial" w:hAnsi="Arial" w:cs="Arial"/>
          <w:lang w:eastAsia="zh-CN"/>
        </w:rPr>
        <w:t>.</w:t>
      </w:r>
      <w:r w:rsidR="00F41443">
        <w:rPr>
          <w:rFonts w:ascii="Arial" w:hAnsi="Arial" w:cs="Arial"/>
          <w:lang w:eastAsia="zh-CN"/>
        </w:rPr>
        <w:t xml:space="preserve"> </w:t>
      </w:r>
      <w:r w:rsidR="00B16F3A">
        <w:rPr>
          <w:rFonts w:ascii="Arial" w:hAnsi="Arial" w:cs="Arial"/>
          <w:lang w:eastAsia="zh-CN"/>
        </w:rPr>
        <w:t>SA2 has also update</w:t>
      </w:r>
      <w:r w:rsidR="002E6B35">
        <w:rPr>
          <w:rFonts w:ascii="Arial" w:hAnsi="Arial" w:cs="Arial"/>
          <w:lang w:eastAsia="zh-CN"/>
        </w:rPr>
        <w:t xml:space="preserve">d the UE LCS privacy profile information </w:t>
      </w:r>
      <w:r w:rsidR="00E70F04">
        <w:rPr>
          <w:rFonts w:ascii="Arial" w:hAnsi="Arial" w:cs="Arial"/>
          <w:lang w:eastAsia="zh-CN"/>
        </w:rPr>
        <w:t>as attached CR</w:t>
      </w:r>
      <w:r w:rsidR="00DD3334"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2959D7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42D9D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95A25D" w14:textId="43BBB835" w:rsidR="00A97F9D" w:rsidRDefault="00477175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29058D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</w:t>
      </w:r>
      <w:r w:rsidR="00064771">
        <w:rPr>
          <w:rFonts w:ascii="Arial" w:eastAsia="Yu Mincho" w:hAnsi="Arial" w:cs="Arial"/>
          <w:iCs/>
          <w:lang w:eastAsia="ja-JP"/>
        </w:rPr>
        <w:t xml:space="preserve"> SA3</w:t>
      </w:r>
      <w:r>
        <w:rPr>
          <w:rFonts w:ascii="Arial" w:eastAsia="Yu Mincho" w:hAnsi="Arial" w:cs="Arial"/>
          <w:iCs/>
          <w:lang w:eastAsia="ja-JP"/>
        </w:rPr>
        <w:t xml:space="preserve"> to </w:t>
      </w:r>
      <w:r w:rsidR="00DB72DA">
        <w:rPr>
          <w:rFonts w:ascii="Arial" w:eastAsia="Yu Mincho" w:hAnsi="Arial" w:cs="Arial"/>
          <w:iCs/>
          <w:lang w:eastAsia="ja-JP"/>
        </w:rPr>
        <w:t xml:space="preserve">take above </w:t>
      </w:r>
      <w:r w:rsidR="006B4E1F">
        <w:rPr>
          <w:rFonts w:ascii="Arial" w:eastAsia="Yu Mincho" w:hAnsi="Arial" w:cs="Arial"/>
          <w:iCs/>
          <w:lang w:eastAsia="ja-JP"/>
        </w:rPr>
        <w:t xml:space="preserve">conclusions and </w:t>
      </w:r>
      <w:r w:rsidR="005963CC">
        <w:rPr>
          <w:rFonts w:ascii="Arial" w:eastAsia="Yu Mincho" w:hAnsi="Arial" w:cs="Arial"/>
          <w:iCs/>
          <w:lang w:eastAsia="ja-JP"/>
        </w:rPr>
        <w:t xml:space="preserve">updated </w:t>
      </w:r>
      <w:r w:rsidR="006B4E1F">
        <w:rPr>
          <w:rFonts w:ascii="Arial" w:eastAsia="Yu Mincho" w:hAnsi="Arial" w:cs="Arial"/>
          <w:iCs/>
          <w:lang w:eastAsia="ja-JP"/>
        </w:rPr>
        <w:t>solutions</w:t>
      </w:r>
      <w:r w:rsidR="00DB72DA">
        <w:rPr>
          <w:rFonts w:ascii="Arial" w:eastAsia="Yu Mincho" w:hAnsi="Arial" w:cs="Arial"/>
          <w:iCs/>
          <w:lang w:eastAsia="ja-JP"/>
        </w:rPr>
        <w:t xml:space="preserve"> into consideration and </w:t>
      </w:r>
      <w:r w:rsidR="0029058D">
        <w:rPr>
          <w:rFonts w:ascii="Arial" w:eastAsia="Yu Mincho" w:hAnsi="Arial" w:cs="Arial"/>
          <w:iCs/>
          <w:lang w:eastAsia="ja-JP"/>
        </w:rPr>
        <w:t>provide feedback</w:t>
      </w:r>
      <w:r w:rsidR="00DB72DA">
        <w:rPr>
          <w:rFonts w:ascii="Arial" w:eastAsia="Yu Mincho" w:hAnsi="Arial" w:cs="Arial"/>
          <w:iCs/>
          <w:lang w:eastAsia="ja-JP"/>
        </w:rPr>
        <w:t xml:space="preserve"> </w:t>
      </w:r>
      <w:r w:rsidR="006B4E1F">
        <w:rPr>
          <w:rFonts w:ascii="Arial" w:eastAsia="Yu Mincho" w:hAnsi="Arial" w:cs="Arial"/>
          <w:iCs/>
          <w:lang w:eastAsia="ja-JP"/>
        </w:rPr>
        <w:t>if necessary</w:t>
      </w:r>
      <w:r w:rsidR="007A6ED1">
        <w:rPr>
          <w:rFonts w:ascii="Arial" w:hAnsi="Arial" w:cs="Arial"/>
          <w:lang w:eastAsia="zh-CN"/>
        </w:rPr>
        <w:t>.</w:t>
      </w:r>
    </w:p>
    <w:p w14:paraId="564134BD" w14:textId="1F33EB9F" w:rsidR="003C6E2F" w:rsidRPr="00C9407C" w:rsidRDefault="007B7640" w:rsidP="00C940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4E0AA9F8" w14:textId="1CECD7C4" w:rsidR="009510E7" w:rsidRDefault="0006161A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6161A">
        <w:rPr>
          <w:rFonts w:ascii="Arial" w:hAnsi="Arial" w:cs="Arial"/>
          <w:bCs/>
          <w:lang w:val="sv-SE"/>
        </w:rPr>
        <w:t>SA2-Ad Hoc</w:t>
      </w:r>
      <w:r w:rsidR="009510E7">
        <w:rPr>
          <w:rFonts w:ascii="Arial" w:hAnsi="Arial" w:cs="Arial"/>
          <w:bCs/>
          <w:lang w:val="sv-SE"/>
        </w:rPr>
        <w:tab/>
      </w:r>
      <w:r w:rsidR="00244097">
        <w:rPr>
          <w:rFonts w:ascii="Arial" w:hAnsi="Arial" w:cs="Arial"/>
          <w:bCs/>
          <w:lang w:val="sv-SE"/>
        </w:rPr>
        <w:t>2</w:t>
      </w:r>
      <w:r w:rsidR="009510E7">
        <w:rPr>
          <w:rFonts w:ascii="Arial" w:hAnsi="Arial" w:cs="Arial"/>
          <w:bCs/>
          <w:lang w:val="sv-SE"/>
        </w:rPr>
        <w:t>9</w:t>
      </w:r>
      <w:r w:rsidR="00244097">
        <w:rPr>
          <w:rFonts w:ascii="Arial" w:hAnsi="Arial" w:cs="Arial"/>
          <w:bCs/>
          <w:lang w:val="sv-SE"/>
        </w:rPr>
        <w:t xml:space="preserve"> January </w:t>
      </w:r>
      <w:r w:rsidR="0071268C">
        <w:rPr>
          <w:rFonts w:ascii="Arial" w:hAnsi="Arial" w:cs="Arial"/>
          <w:bCs/>
          <w:lang w:val="sv-SE"/>
        </w:rPr>
        <w:t>– 2 February</w:t>
      </w:r>
      <w:r w:rsidR="009510E7">
        <w:rPr>
          <w:rFonts w:ascii="Arial" w:hAnsi="Arial" w:cs="Arial"/>
          <w:bCs/>
          <w:lang w:val="sv-SE"/>
        </w:rPr>
        <w:t xml:space="preserve"> 2023</w:t>
      </w:r>
      <w:r w:rsidR="009510E7">
        <w:rPr>
          <w:rFonts w:ascii="Arial" w:hAnsi="Arial" w:cs="Arial"/>
          <w:bCs/>
          <w:lang w:val="sv-SE"/>
        </w:rPr>
        <w:tab/>
      </w:r>
      <w:r w:rsidR="0071268C">
        <w:rPr>
          <w:rFonts w:ascii="Arial" w:hAnsi="Arial" w:cs="Arial"/>
          <w:bCs/>
          <w:lang w:val="sv-SE"/>
        </w:rPr>
        <w:t>E-meeting</w:t>
      </w:r>
    </w:p>
    <w:p w14:paraId="4E48D07A" w14:textId="79D8E7BF" w:rsidR="00C9407C" w:rsidRDefault="00C9407C" w:rsidP="00C940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</w:r>
      <w:r w:rsidR="00FF098C">
        <w:rPr>
          <w:rFonts w:ascii="Arial" w:hAnsi="Arial" w:cs="Arial"/>
          <w:bCs/>
          <w:lang w:val="sv-SE"/>
        </w:rPr>
        <w:t xml:space="preserve">26 February – </w:t>
      </w:r>
      <w:r>
        <w:rPr>
          <w:rFonts w:ascii="Arial" w:hAnsi="Arial" w:cs="Arial"/>
          <w:bCs/>
          <w:lang w:val="sv-SE"/>
        </w:rPr>
        <w:t>1</w:t>
      </w:r>
      <w:r w:rsidR="00FF098C">
        <w:rPr>
          <w:rFonts w:ascii="Arial" w:hAnsi="Arial" w:cs="Arial"/>
          <w:bCs/>
          <w:lang w:val="sv-SE"/>
        </w:rPr>
        <w:t xml:space="preserve"> March</w:t>
      </w:r>
      <w:r>
        <w:rPr>
          <w:rFonts w:ascii="Arial" w:hAnsi="Arial" w:cs="Arial"/>
          <w:bCs/>
          <w:lang w:val="sv-SE"/>
        </w:rPr>
        <w:t xml:space="preserve"> 2023</w:t>
      </w:r>
      <w:r>
        <w:rPr>
          <w:rFonts w:ascii="Arial" w:hAnsi="Arial" w:cs="Arial"/>
          <w:bCs/>
          <w:lang w:val="sv-SE"/>
        </w:rPr>
        <w:tab/>
        <w:t>Athens, GR</w:t>
      </w:r>
    </w:p>
    <w:p w14:paraId="56AD37F7" w14:textId="77777777" w:rsidR="00C9407C" w:rsidRDefault="00C9407C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3363" w14:textId="77777777" w:rsidR="00E0197C" w:rsidRDefault="00E0197C">
      <w:pPr>
        <w:spacing w:after="0" w:line="240" w:lineRule="auto"/>
      </w:pPr>
      <w:r>
        <w:separator/>
      </w:r>
    </w:p>
  </w:endnote>
  <w:endnote w:type="continuationSeparator" w:id="0">
    <w:p w14:paraId="4D50B981" w14:textId="77777777" w:rsidR="00E0197C" w:rsidRDefault="00E0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C72660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05233" w14:textId="77777777" w:rsidR="00E0197C" w:rsidRDefault="00E0197C">
      <w:pPr>
        <w:spacing w:after="0" w:line="240" w:lineRule="auto"/>
      </w:pPr>
      <w:r>
        <w:separator/>
      </w:r>
    </w:p>
  </w:footnote>
  <w:footnote w:type="continuationSeparator" w:id="0">
    <w:p w14:paraId="1D3B3B55" w14:textId="77777777" w:rsidR="00E0197C" w:rsidRDefault="00E01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17388B"/>
    <w:multiLevelType w:val="hybridMultilevel"/>
    <w:tmpl w:val="5E403A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48705622">
    <w:abstractNumId w:val="11"/>
  </w:num>
  <w:num w:numId="2" w16cid:durableId="1644506500">
    <w:abstractNumId w:val="5"/>
  </w:num>
  <w:num w:numId="3" w16cid:durableId="1732148709">
    <w:abstractNumId w:val="7"/>
  </w:num>
  <w:num w:numId="4" w16cid:durableId="1532109996">
    <w:abstractNumId w:val="4"/>
  </w:num>
  <w:num w:numId="5" w16cid:durableId="952445083">
    <w:abstractNumId w:val="10"/>
  </w:num>
  <w:num w:numId="6" w16cid:durableId="1089808909">
    <w:abstractNumId w:val="3"/>
  </w:num>
  <w:num w:numId="7" w16cid:durableId="939525138">
    <w:abstractNumId w:val="9"/>
  </w:num>
  <w:num w:numId="8" w16cid:durableId="794250508">
    <w:abstractNumId w:val="1"/>
  </w:num>
  <w:num w:numId="9" w16cid:durableId="371424568">
    <w:abstractNumId w:val="12"/>
  </w:num>
  <w:num w:numId="10" w16cid:durableId="241063605">
    <w:abstractNumId w:val="6"/>
  </w:num>
  <w:num w:numId="11" w16cid:durableId="888616659">
    <w:abstractNumId w:val="14"/>
  </w:num>
  <w:num w:numId="12" w16cid:durableId="127825407">
    <w:abstractNumId w:val="0"/>
  </w:num>
  <w:num w:numId="13" w16cid:durableId="1339968186">
    <w:abstractNumId w:val="2"/>
  </w:num>
  <w:num w:numId="14" w16cid:durableId="659043590">
    <w:abstractNumId w:val="13"/>
  </w:num>
  <w:num w:numId="15" w16cid:durableId="418255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555"/>
    <w:rsid w:val="00001A4F"/>
    <w:rsid w:val="00002344"/>
    <w:rsid w:val="000030B0"/>
    <w:rsid w:val="00003CC8"/>
    <w:rsid w:val="00006751"/>
    <w:rsid w:val="00007D9C"/>
    <w:rsid w:val="00015B48"/>
    <w:rsid w:val="00016176"/>
    <w:rsid w:val="00024FB4"/>
    <w:rsid w:val="00026AD2"/>
    <w:rsid w:val="000270CF"/>
    <w:rsid w:val="0003458E"/>
    <w:rsid w:val="00034FE9"/>
    <w:rsid w:val="00035C74"/>
    <w:rsid w:val="00046F76"/>
    <w:rsid w:val="000470F0"/>
    <w:rsid w:val="0005095B"/>
    <w:rsid w:val="00056736"/>
    <w:rsid w:val="00057975"/>
    <w:rsid w:val="00060031"/>
    <w:rsid w:val="0006161A"/>
    <w:rsid w:val="00064771"/>
    <w:rsid w:val="00065DFD"/>
    <w:rsid w:val="000661A9"/>
    <w:rsid w:val="0007024F"/>
    <w:rsid w:val="00075635"/>
    <w:rsid w:val="00077D36"/>
    <w:rsid w:val="00085250"/>
    <w:rsid w:val="0009213B"/>
    <w:rsid w:val="00092387"/>
    <w:rsid w:val="00093E48"/>
    <w:rsid w:val="000A4C21"/>
    <w:rsid w:val="000A6DBE"/>
    <w:rsid w:val="000B0D05"/>
    <w:rsid w:val="000B1D49"/>
    <w:rsid w:val="000B375E"/>
    <w:rsid w:val="000B55EB"/>
    <w:rsid w:val="000B6718"/>
    <w:rsid w:val="000C116A"/>
    <w:rsid w:val="000C2765"/>
    <w:rsid w:val="000C4591"/>
    <w:rsid w:val="000C70CF"/>
    <w:rsid w:val="000D045A"/>
    <w:rsid w:val="000D0BEA"/>
    <w:rsid w:val="000D31B8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4892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A6EAB"/>
    <w:rsid w:val="001B04F7"/>
    <w:rsid w:val="001B0EF3"/>
    <w:rsid w:val="001B2F91"/>
    <w:rsid w:val="001B5520"/>
    <w:rsid w:val="001B6056"/>
    <w:rsid w:val="001B742B"/>
    <w:rsid w:val="001B75AA"/>
    <w:rsid w:val="001C60CD"/>
    <w:rsid w:val="001C6DF3"/>
    <w:rsid w:val="001C7A35"/>
    <w:rsid w:val="001C7EE5"/>
    <w:rsid w:val="001D0081"/>
    <w:rsid w:val="001D1416"/>
    <w:rsid w:val="001D34EB"/>
    <w:rsid w:val="001E4673"/>
    <w:rsid w:val="001E66C9"/>
    <w:rsid w:val="001E7476"/>
    <w:rsid w:val="001F2195"/>
    <w:rsid w:val="001F7CE2"/>
    <w:rsid w:val="00201942"/>
    <w:rsid w:val="00202879"/>
    <w:rsid w:val="0020509D"/>
    <w:rsid w:val="002064B4"/>
    <w:rsid w:val="00206527"/>
    <w:rsid w:val="00206D2C"/>
    <w:rsid w:val="00210503"/>
    <w:rsid w:val="00227157"/>
    <w:rsid w:val="0022732B"/>
    <w:rsid w:val="00231011"/>
    <w:rsid w:val="00234647"/>
    <w:rsid w:val="00234B7E"/>
    <w:rsid w:val="00235076"/>
    <w:rsid w:val="002350B8"/>
    <w:rsid w:val="00235B8D"/>
    <w:rsid w:val="00236A1B"/>
    <w:rsid w:val="0023769B"/>
    <w:rsid w:val="00241440"/>
    <w:rsid w:val="00241DC5"/>
    <w:rsid w:val="00244097"/>
    <w:rsid w:val="00244155"/>
    <w:rsid w:val="0024472A"/>
    <w:rsid w:val="0024539C"/>
    <w:rsid w:val="00246DB2"/>
    <w:rsid w:val="00252DD0"/>
    <w:rsid w:val="00253D81"/>
    <w:rsid w:val="00260C89"/>
    <w:rsid w:val="0026226A"/>
    <w:rsid w:val="002639F5"/>
    <w:rsid w:val="00264008"/>
    <w:rsid w:val="0026446B"/>
    <w:rsid w:val="00264FCC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058D"/>
    <w:rsid w:val="002A1046"/>
    <w:rsid w:val="002A31CF"/>
    <w:rsid w:val="002A693B"/>
    <w:rsid w:val="002B085F"/>
    <w:rsid w:val="002B0F1C"/>
    <w:rsid w:val="002B5F12"/>
    <w:rsid w:val="002C4F31"/>
    <w:rsid w:val="002D17AC"/>
    <w:rsid w:val="002D3016"/>
    <w:rsid w:val="002D3DD7"/>
    <w:rsid w:val="002D7EC9"/>
    <w:rsid w:val="002D7FF9"/>
    <w:rsid w:val="002E30C0"/>
    <w:rsid w:val="002E31AD"/>
    <w:rsid w:val="002E3CD8"/>
    <w:rsid w:val="002E4B74"/>
    <w:rsid w:val="002E68A0"/>
    <w:rsid w:val="002E6B35"/>
    <w:rsid w:val="002F1972"/>
    <w:rsid w:val="002F44E5"/>
    <w:rsid w:val="002F469C"/>
    <w:rsid w:val="002F70B3"/>
    <w:rsid w:val="002F7421"/>
    <w:rsid w:val="00300DEC"/>
    <w:rsid w:val="00301F89"/>
    <w:rsid w:val="0030393E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5D75"/>
    <w:rsid w:val="00342A6A"/>
    <w:rsid w:val="00342DF7"/>
    <w:rsid w:val="00351B39"/>
    <w:rsid w:val="00351E58"/>
    <w:rsid w:val="003602F0"/>
    <w:rsid w:val="003622F2"/>
    <w:rsid w:val="00365AEB"/>
    <w:rsid w:val="00366A55"/>
    <w:rsid w:val="003717CD"/>
    <w:rsid w:val="00371BBA"/>
    <w:rsid w:val="00372114"/>
    <w:rsid w:val="00373207"/>
    <w:rsid w:val="0037366C"/>
    <w:rsid w:val="0037661A"/>
    <w:rsid w:val="0037661E"/>
    <w:rsid w:val="003804BB"/>
    <w:rsid w:val="0038474C"/>
    <w:rsid w:val="003906F5"/>
    <w:rsid w:val="00391F19"/>
    <w:rsid w:val="0039216E"/>
    <w:rsid w:val="00392511"/>
    <w:rsid w:val="0039625B"/>
    <w:rsid w:val="00397E1C"/>
    <w:rsid w:val="003A09D8"/>
    <w:rsid w:val="003A6542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2191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51EB"/>
    <w:rsid w:val="0044039A"/>
    <w:rsid w:val="00445B99"/>
    <w:rsid w:val="00446120"/>
    <w:rsid w:val="00447106"/>
    <w:rsid w:val="00447B25"/>
    <w:rsid w:val="00451AEB"/>
    <w:rsid w:val="0045279F"/>
    <w:rsid w:val="0045351B"/>
    <w:rsid w:val="00455367"/>
    <w:rsid w:val="00455A1C"/>
    <w:rsid w:val="00456ACE"/>
    <w:rsid w:val="004572CC"/>
    <w:rsid w:val="00463675"/>
    <w:rsid w:val="00465577"/>
    <w:rsid w:val="00466753"/>
    <w:rsid w:val="00467C21"/>
    <w:rsid w:val="0047344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C2472"/>
    <w:rsid w:val="004C79F4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5FEA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178B"/>
    <w:rsid w:val="00542B3A"/>
    <w:rsid w:val="005449F0"/>
    <w:rsid w:val="005460B3"/>
    <w:rsid w:val="00546386"/>
    <w:rsid w:val="00550E5B"/>
    <w:rsid w:val="00551C43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5AD3"/>
    <w:rsid w:val="005963CC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07F99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5894"/>
    <w:rsid w:val="006469BC"/>
    <w:rsid w:val="00652699"/>
    <w:rsid w:val="00653FD6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9474C"/>
    <w:rsid w:val="006A00EB"/>
    <w:rsid w:val="006A038C"/>
    <w:rsid w:val="006A0EFA"/>
    <w:rsid w:val="006A1A85"/>
    <w:rsid w:val="006A1D13"/>
    <w:rsid w:val="006A4E09"/>
    <w:rsid w:val="006A5FBB"/>
    <w:rsid w:val="006A7B88"/>
    <w:rsid w:val="006B32D3"/>
    <w:rsid w:val="006B4932"/>
    <w:rsid w:val="006B4E1F"/>
    <w:rsid w:val="006C04F5"/>
    <w:rsid w:val="006C1556"/>
    <w:rsid w:val="006C2329"/>
    <w:rsid w:val="006C5208"/>
    <w:rsid w:val="006C6070"/>
    <w:rsid w:val="006D1638"/>
    <w:rsid w:val="006D6A8E"/>
    <w:rsid w:val="006D71B1"/>
    <w:rsid w:val="006D78C8"/>
    <w:rsid w:val="006E01F5"/>
    <w:rsid w:val="006E71F5"/>
    <w:rsid w:val="006F1301"/>
    <w:rsid w:val="006F2B3F"/>
    <w:rsid w:val="006F3086"/>
    <w:rsid w:val="006F7EE3"/>
    <w:rsid w:val="00702882"/>
    <w:rsid w:val="00702BC7"/>
    <w:rsid w:val="007044D9"/>
    <w:rsid w:val="007063E3"/>
    <w:rsid w:val="00706E0D"/>
    <w:rsid w:val="0071268C"/>
    <w:rsid w:val="00723628"/>
    <w:rsid w:val="00726FC3"/>
    <w:rsid w:val="007310AF"/>
    <w:rsid w:val="00734340"/>
    <w:rsid w:val="0073533F"/>
    <w:rsid w:val="00737B62"/>
    <w:rsid w:val="00743C08"/>
    <w:rsid w:val="00746323"/>
    <w:rsid w:val="00746466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022A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901"/>
    <w:rsid w:val="007A0EB3"/>
    <w:rsid w:val="007A385F"/>
    <w:rsid w:val="007A6ED1"/>
    <w:rsid w:val="007B2EF1"/>
    <w:rsid w:val="007B312E"/>
    <w:rsid w:val="007B3F63"/>
    <w:rsid w:val="007B6FCE"/>
    <w:rsid w:val="007B7640"/>
    <w:rsid w:val="007C2CE2"/>
    <w:rsid w:val="007C5552"/>
    <w:rsid w:val="007C6703"/>
    <w:rsid w:val="007D096B"/>
    <w:rsid w:val="007D0C3E"/>
    <w:rsid w:val="007D3C20"/>
    <w:rsid w:val="007D5BB3"/>
    <w:rsid w:val="007D6191"/>
    <w:rsid w:val="007E150D"/>
    <w:rsid w:val="007E275C"/>
    <w:rsid w:val="007E31C6"/>
    <w:rsid w:val="007E7529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432E"/>
    <w:rsid w:val="00816541"/>
    <w:rsid w:val="00825274"/>
    <w:rsid w:val="00826400"/>
    <w:rsid w:val="0083131E"/>
    <w:rsid w:val="00833535"/>
    <w:rsid w:val="008335C4"/>
    <w:rsid w:val="008353F6"/>
    <w:rsid w:val="00837F86"/>
    <w:rsid w:val="008405D0"/>
    <w:rsid w:val="00841172"/>
    <w:rsid w:val="00843A4A"/>
    <w:rsid w:val="00846E25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95741"/>
    <w:rsid w:val="008A13A0"/>
    <w:rsid w:val="008A1597"/>
    <w:rsid w:val="008A4FD9"/>
    <w:rsid w:val="008A6634"/>
    <w:rsid w:val="008B0E32"/>
    <w:rsid w:val="008B3869"/>
    <w:rsid w:val="008B585E"/>
    <w:rsid w:val="008B6CC5"/>
    <w:rsid w:val="008D1D37"/>
    <w:rsid w:val="008D4920"/>
    <w:rsid w:val="008E0890"/>
    <w:rsid w:val="008E2033"/>
    <w:rsid w:val="008E28BF"/>
    <w:rsid w:val="008E405E"/>
    <w:rsid w:val="008E4929"/>
    <w:rsid w:val="008F1973"/>
    <w:rsid w:val="008F1B4A"/>
    <w:rsid w:val="008F252A"/>
    <w:rsid w:val="008F5356"/>
    <w:rsid w:val="008F6683"/>
    <w:rsid w:val="008F73AF"/>
    <w:rsid w:val="008F73F5"/>
    <w:rsid w:val="0090120C"/>
    <w:rsid w:val="00907090"/>
    <w:rsid w:val="009115CE"/>
    <w:rsid w:val="00913B4D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10E7"/>
    <w:rsid w:val="00962030"/>
    <w:rsid w:val="00963708"/>
    <w:rsid w:val="00963CD9"/>
    <w:rsid w:val="00964CEF"/>
    <w:rsid w:val="009657F2"/>
    <w:rsid w:val="00967965"/>
    <w:rsid w:val="00970366"/>
    <w:rsid w:val="00973712"/>
    <w:rsid w:val="0097398D"/>
    <w:rsid w:val="00973ECE"/>
    <w:rsid w:val="00977397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06B"/>
    <w:rsid w:val="009A0789"/>
    <w:rsid w:val="009A158C"/>
    <w:rsid w:val="009A1C1A"/>
    <w:rsid w:val="009A370A"/>
    <w:rsid w:val="009A3CED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4025"/>
    <w:rsid w:val="00A06291"/>
    <w:rsid w:val="00A10493"/>
    <w:rsid w:val="00A12F0E"/>
    <w:rsid w:val="00A16749"/>
    <w:rsid w:val="00A1722B"/>
    <w:rsid w:val="00A322DC"/>
    <w:rsid w:val="00A42D9D"/>
    <w:rsid w:val="00A46178"/>
    <w:rsid w:val="00A4621E"/>
    <w:rsid w:val="00A46D01"/>
    <w:rsid w:val="00A5195D"/>
    <w:rsid w:val="00A54FF3"/>
    <w:rsid w:val="00A56272"/>
    <w:rsid w:val="00A60505"/>
    <w:rsid w:val="00A60D9E"/>
    <w:rsid w:val="00A637D0"/>
    <w:rsid w:val="00A63BC9"/>
    <w:rsid w:val="00A64B82"/>
    <w:rsid w:val="00A66A61"/>
    <w:rsid w:val="00A66AFD"/>
    <w:rsid w:val="00A67C48"/>
    <w:rsid w:val="00A71523"/>
    <w:rsid w:val="00A73D8E"/>
    <w:rsid w:val="00A74A7E"/>
    <w:rsid w:val="00A83773"/>
    <w:rsid w:val="00A85084"/>
    <w:rsid w:val="00A856C3"/>
    <w:rsid w:val="00A861F0"/>
    <w:rsid w:val="00A86764"/>
    <w:rsid w:val="00A871B9"/>
    <w:rsid w:val="00A87313"/>
    <w:rsid w:val="00A87D3C"/>
    <w:rsid w:val="00A912D6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2439"/>
    <w:rsid w:val="00AD50B2"/>
    <w:rsid w:val="00AE2A9A"/>
    <w:rsid w:val="00AE33AB"/>
    <w:rsid w:val="00AE6778"/>
    <w:rsid w:val="00AE6E1A"/>
    <w:rsid w:val="00AF0229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552F"/>
    <w:rsid w:val="00B060FB"/>
    <w:rsid w:val="00B07AAA"/>
    <w:rsid w:val="00B10176"/>
    <w:rsid w:val="00B12335"/>
    <w:rsid w:val="00B16F3A"/>
    <w:rsid w:val="00B20AD9"/>
    <w:rsid w:val="00B22A2D"/>
    <w:rsid w:val="00B27423"/>
    <w:rsid w:val="00B2792F"/>
    <w:rsid w:val="00B3144F"/>
    <w:rsid w:val="00B35A76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77FF"/>
    <w:rsid w:val="00B82D06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615"/>
    <w:rsid w:val="00BC6D31"/>
    <w:rsid w:val="00BD0254"/>
    <w:rsid w:val="00BD2514"/>
    <w:rsid w:val="00BD267C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1721E"/>
    <w:rsid w:val="00C20E8A"/>
    <w:rsid w:val="00C313F1"/>
    <w:rsid w:val="00C31C47"/>
    <w:rsid w:val="00C3402F"/>
    <w:rsid w:val="00C42600"/>
    <w:rsid w:val="00C505A0"/>
    <w:rsid w:val="00C518C2"/>
    <w:rsid w:val="00C534FD"/>
    <w:rsid w:val="00C5368D"/>
    <w:rsid w:val="00C546B5"/>
    <w:rsid w:val="00C55384"/>
    <w:rsid w:val="00C55B25"/>
    <w:rsid w:val="00C6049E"/>
    <w:rsid w:val="00C62865"/>
    <w:rsid w:val="00C6338C"/>
    <w:rsid w:val="00C6505B"/>
    <w:rsid w:val="00C71A49"/>
    <w:rsid w:val="00C7275B"/>
    <w:rsid w:val="00C74B35"/>
    <w:rsid w:val="00C93AB9"/>
    <w:rsid w:val="00C9407C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BEC"/>
    <w:rsid w:val="00CF7F15"/>
    <w:rsid w:val="00D00BA3"/>
    <w:rsid w:val="00D02255"/>
    <w:rsid w:val="00D0590D"/>
    <w:rsid w:val="00D20074"/>
    <w:rsid w:val="00D2257D"/>
    <w:rsid w:val="00D23012"/>
    <w:rsid w:val="00D240ED"/>
    <w:rsid w:val="00D268BE"/>
    <w:rsid w:val="00D34170"/>
    <w:rsid w:val="00D37341"/>
    <w:rsid w:val="00D408F2"/>
    <w:rsid w:val="00D41544"/>
    <w:rsid w:val="00D41768"/>
    <w:rsid w:val="00D421DB"/>
    <w:rsid w:val="00D43F50"/>
    <w:rsid w:val="00D44107"/>
    <w:rsid w:val="00D4459E"/>
    <w:rsid w:val="00D44631"/>
    <w:rsid w:val="00D4687B"/>
    <w:rsid w:val="00D604DE"/>
    <w:rsid w:val="00D6061B"/>
    <w:rsid w:val="00D64A2B"/>
    <w:rsid w:val="00D667CB"/>
    <w:rsid w:val="00D67883"/>
    <w:rsid w:val="00D7254A"/>
    <w:rsid w:val="00D732DA"/>
    <w:rsid w:val="00D74DAF"/>
    <w:rsid w:val="00D76A20"/>
    <w:rsid w:val="00D83F25"/>
    <w:rsid w:val="00D84833"/>
    <w:rsid w:val="00D84E8F"/>
    <w:rsid w:val="00D87C98"/>
    <w:rsid w:val="00D92E61"/>
    <w:rsid w:val="00D95C52"/>
    <w:rsid w:val="00D964D6"/>
    <w:rsid w:val="00D9784A"/>
    <w:rsid w:val="00DA0364"/>
    <w:rsid w:val="00DA31B5"/>
    <w:rsid w:val="00DA3228"/>
    <w:rsid w:val="00DA3550"/>
    <w:rsid w:val="00DA4A0C"/>
    <w:rsid w:val="00DA744B"/>
    <w:rsid w:val="00DB1D34"/>
    <w:rsid w:val="00DB6F5F"/>
    <w:rsid w:val="00DB72DA"/>
    <w:rsid w:val="00DB7806"/>
    <w:rsid w:val="00DC267F"/>
    <w:rsid w:val="00DC6979"/>
    <w:rsid w:val="00DD316F"/>
    <w:rsid w:val="00DD3334"/>
    <w:rsid w:val="00DD3763"/>
    <w:rsid w:val="00DD37CD"/>
    <w:rsid w:val="00DD4F06"/>
    <w:rsid w:val="00DE1960"/>
    <w:rsid w:val="00DE22D0"/>
    <w:rsid w:val="00DE6F0D"/>
    <w:rsid w:val="00DF09B2"/>
    <w:rsid w:val="00DF0E9C"/>
    <w:rsid w:val="00DF41A8"/>
    <w:rsid w:val="00DF4F1F"/>
    <w:rsid w:val="00DF66E6"/>
    <w:rsid w:val="00E0197C"/>
    <w:rsid w:val="00E04EF7"/>
    <w:rsid w:val="00E139C1"/>
    <w:rsid w:val="00E14E3D"/>
    <w:rsid w:val="00E213A5"/>
    <w:rsid w:val="00E21769"/>
    <w:rsid w:val="00E233B7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00E7"/>
    <w:rsid w:val="00E70F04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699F"/>
    <w:rsid w:val="00F2748A"/>
    <w:rsid w:val="00F30DC9"/>
    <w:rsid w:val="00F31169"/>
    <w:rsid w:val="00F31D0C"/>
    <w:rsid w:val="00F326ED"/>
    <w:rsid w:val="00F35CCF"/>
    <w:rsid w:val="00F36C2E"/>
    <w:rsid w:val="00F41443"/>
    <w:rsid w:val="00F50403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4B9"/>
    <w:rsid w:val="00FD4A4C"/>
    <w:rsid w:val="00FE04CE"/>
    <w:rsid w:val="00FE4071"/>
    <w:rsid w:val="00FE516D"/>
    <w:rsid w:val="00FE61FC"/>
    <w:rsid w:val="00FF098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6</cp:revision>
  <cp:lastPrinted>2002-04-23T07:10:00Z</cp:lastPrinted>
  <dcterms:created xsi:type="dcterms:W3CDTF">2023-11-02T16:11:00Z</dcterms:created>
  <dcterms:modified xsi:type="dcterms:W3CDTF">2023-11-03T10:02:00Z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